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C5F" w14:textId="6F2A6FD1" w:rsidR="00320967" w:rsidRPr="00320967" w:rsidRDefault="00320967" w:rsidP="001F3BED">
      <w:pPr>
        <w:pStyle w:val="1"/>
        <w:bidi/>
        <w:ind w:left="1277" w:right="0"/>
        <w:jc w:val="left"/>
        <w:rPr>
          <w:rFonts w:asciiTheme="majorHAnsi" w:hAnsiTheme="majorHAnsi" w:cstheme="majorHAnsi"/>
          <w:spacing w:val="-4"/>
          <w:sz w:val="20"/>
          <w:szCs w:val="20"/>
          <w:rtl/>
        </w:rPr>
      </w:pPr>
      <w:r w:rsidRPr="00320967">
        <w:rPr>
          <w:rFonts w:asciiTheme="majorHAnsi" w:hAnsiTheme="majorHAnsi" w:cstheme="majorHAnsi" w:hint="cs"/>
          <w:spacing w:val="-4"/>
          <w:sz w:val="20"/>
          <w:szCs w:val="20"/>
          <w:rtl/>
        </w:rPr>
        <w:t>דצמבר 2025</w:t>
      </w:r>
    </w:p>
    <w:p w14:paraId="5F1090D7" w14:textId="33BBBB63" w:rsidR="001F3BED" w:rsidRPr="00517FDB" w:rsidRDefault="001F3BED" w:rsidP="00320967">
      <w:pPr>
        <w:pStyle w:val="1"/>
        <w:bidi/>
        <w:ind w:left="1277" w:right="0"/>
        <w:jc w:val="left"/>
        <w:rPr>
          <w:rFonts w:asciiTheme="majorHAnsi" w:hAnsiTheme="majorHAnsi" w:cstheme="majorHAnsi"/>
        </w:rPr>
      </w:pPr>
      <w:r w:rsidRPr="00517FDB">
        <w:rPr>
          <w:rFonts w:asciiTheme="majorHAnsi" w:hAnsiTheme="majorHAnsi" w:cstheme="majorHAnsi"/>
          <w:spacing w:val="-4"/>
          <w:rtl/>
        </w:rPr>
        <w:t>מכרז</w:t>
      </w:r>
      <w:r w:rsidRPr="00517FDB">
        <w:rPr>
          <w:rFonts w:asciiTheme="majorHAnsi" w:hAnsiTheme="majorHAnsi" w:cstheme="majorHAnsi"/>
          <w:spacing w:val="-8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לתפקיד</w:t>
      </w:r>
      <w:r w:rsidRPr="00517FDB">
        <w:rPr>
          <w:rFonts w:asciiTheme="majorHAnsi" w:hAnsiTheme="majorHAnsi" w:cstheme="majorHAnsi"/>
          <w:spacing w:val="-9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מנהל</w:t>
      </w:r>
      <w:r w:rsidRPr="00517FDB">
        <w:rPr>
          <w:rFonts w:asciiTheme="majorHAnsi" w:hAnsiTheme="majorHAnsi" w:cstheme="majorHAnsi"/>
        </w:rPr>
        <w:t>/</w:t>
      </w:r>
      <w:r w:rsidRPr="00517FDB">
        <w:rPr>
          <w:rFonts w:asciiTheme="majorHAnsi" w:hAnsiTheme="majorHAnsi" w:cstheme="majorHAnsi"/>
          <w:rtl/>
        </w:rPr>
        <w:t>ת</w:t>
      </w:r>
      <w:r w:rsidRPr="00517FDB">
        <w:rPr>
          <w:rFonts w:asciiTheme="majorHAnsi" w:hAnsiTheme="majorHAnsi" w:cstheme="majorHAnsi"/>
          <w:spacing w:val="-6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אדמיניסטרטיבית</w:t>
      </w:r>
      <w:r w:rsidRPr="00517FDB">
        <w:rPr>
          <w:rFonts w:asciiTheme="majorHAnsi" w:hAnsiTheme="majorHAnsi" w:cstheme="majorHAnsi"/>
          <w:spacing w:val="-11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בחברה</w:t>
      </w:r>
      <w:r w:rsidRPr="00517FDB">
        <w:rPr>
          <w:rFonts w:asciiTheme="majorHAnsi" w:hAnsiTheme="majorHAnsi" w:cstheme="majorHAnsi"/>
          <w:spacing w:val="-10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הכלכלית</w:t>
      </w:r>
    </w:p>
    <w:p w14:paraId="1991713C" w14:textId="77777777" w:rsidR="001F3BED" w:rsidRPr="00517FDB" w:rsidRDefault="001F3BED" w:rsidP="00517FDB">
      <w:pPr>
        <w:spacing w:before="201" w:line="240" w:lineRule="auto"/>
        <w:ind w:left="5760"/>
        <w:rPr>
          <w:rFonts w:asciiTheme="majorHAnsi" w:hAnsiTheme="majorHAnsi" w:cstheme="majorHAnsi"/>
        </w:rPr>
      </w:pPr>
      <w:r w:rsidRPr="00517FDB">
        <w:rPr>
          <w:rFonts w:asciiTheme="majorHAnsi" w:hAnsiTheme="majorHAnsi" w:cstheme="majorHAnsi"/>
          <w:spacing w:val="-4"/>
          <w:rtl/>
        </w:rPr>
        <w:t>מיועד</w:t>
      </w:r>
      <w:r w:rsidRPr="00517FDB">
        <w:rPr>
          <w:rFonts w:asciiTheme="majorHAnsi" w:hAnsiTheme="majorHAnsi" w:cstheme="majorHAnsi"/>
          <w:spacing w:val="-5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לגברים</w:t>
      </w:r>
      <w:r w:rsidRPr="00517FDB">
        <w:rPr>
          <w:rFonts w:asciiTheme="majorHAnsi" w:hAnsiTheme="majorHAnsi" w:cstheme="majorHAnsi"/>
          <w:spacing w:val="-4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ונשים</w:t>
      </w:r>
      <w:r w:rsidRPr="00517FDB">
        <w:rPr>
          <w:rFonts w:asciiTheme="majorHAnsi" w:hAnsiTheme="majorHAnsi" w:cstheme="majorHAnsi"/>
          <w:spacing w:val="-5"/>
          <w:rtl/>
        </w:rPr>
        <w:t xml:space="preserve"> </w:t>
      </w:r>
      <w:r w:rsidRPr="00517FDB">
        <w:rPr>
          <w:rFonts w:asciiTheme="majorHAnsi" w:hAnsiTheme="majorHAnsi" w:cstheme="majorHAnsi"/>
          <w:rtl/>
        </w:rPr>
        <w:t>כאחד</w:t>
      </w:r>
    </w:p>
    <w:p w14:paraId="7BB1B833" w14:textId="77777777" w:rsidR="001F3BED" w:rsidRPr="001F3BED" w:rsidRDefault="001F3BED" w:rsidP="001F3BED">
      <w:pPr>
        <w:pStyle w:val="a8"/>
        <w:ind w:left="279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pacing w:val="-2"/>
          <w:sz w:val="22"/>
          <w:szCs w:val="22"/>
          <w:rtl/>
        </w:rPr>
        <w:t>תיאור כללי של התפקיד</w:t>
      </w:r>
      <w:r w:rsidRPr="001F3BED">
        <w:rPr>
          <w:rFonts w:asciiTheme="majorHAnsi" w:eastAsia="David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</w:p>
    <w:p w14:paraId="1DCF1EC5" w14:textId="1D538EE6" w:rsidR="001F3BED" w:rsidRPr="001F3BED" w:rsidRDefault="001F3BED" w:rsidP="001F3BED">
      <w:pPr>
        <w:pStyle w:val="a8"/>
        <w:ind w:left="279"/>
        <w:rPr>
          <w:rFonts w:asciiTheme="majorHAnsi" w:hAnsiTheme="majorHAnsi" w:cstheme="majorHAnsi"/>
          <w:sz w:val="22"/>
          <w:szCs w:val="22"/>
          <w:rtl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 xml:space="preserve">ניהול השוטף של לשכת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מנכ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ל החברה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לצד ריכוז תחום המכרזים, המידע, הרכש והפרויקטים של התאגיד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במסגרת התפקיד נדרש שילוב של מיומנויות אדמיניסטרטיביות גבוהות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יכולת ארגון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תכלול ובקרה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וכן עבודה עצמאית בסביבה דינמית ומרובת ממשקים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התפקיד כולל ממשק שוטף עם הנהלת הרשות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ספקים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גופים ציבוריים ורשויות ממשלתיות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ודורש הבנה מערכתית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דיוק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אחריות ויכולת לנהל תהליכים מורכבים מתחילתם ועד סופם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2DDC227E" w14:textId="77777777" w:rsidR="001F3BED" w:rsidRPr="001F3BED" w:rsidRDefault="001F3BED" w:rsidP="001F3BED">
      <w:pPr>
        <w:pStyle w:val="a8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/>
        <w:ind w:left="571"/>
        <w:rPr>
          <w:rFonts w:asciiTheme="majorHAnsi" w:hAnsiTheme="majorHAnsi" w:cstheme="majorHAnsi"/>
          <w:b/>
          <w:bCs/>
          <w:spacing w:val="-2"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pacing w:val="-2"/>
          <w:sz w:val="22"/>
          <w:szCs w:val="22"/>
          <w:rtl/>
        </w:rPr>
        <w:t>עיקרי התפקיד</w:t>
      </w:r>
      <w:r w:rsidRPr="001F3BED">
        <w:rPr>
          <w:rFonts w:asciiTheme="majorHAnsi" w:hAnsiTheme="majorHAnsi" w:cstheme="majorHAnsi"/>
          <w:b/>
          <w:bCs/>
          <w:spacing w:val="-2"/>
          <w:sz w:val="22"/>
          <w:szCs w:val="22"/>
        </w:rPr>
        <w:t>:</w:t>
      </w:r>
    </w:p>
    <w:p w14:paraId="7123F4B7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 xml:space="preserve">ניהול אדמיניסטרטיבי שוטף של לשכת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מנכ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ל התאגיד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כולל ניהול יומנים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תיאום ישיבות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הכנת חומרי רקע וכתיבת פרוטוקולים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0B70127C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 xml:space="preserve">ליווי ותמיכה בפעילות הנהלת התאגיד ודירקטוריון החברה </w:t>
      </w:r>
      <w:r w:rsidRPr="001F3BED">
        <w:rPr>
          <w:rFonts w:asciiTheme="majorHAnsi" w:hAnsiTheme="majorHAnsi" w:cstheme="majorHAnsi"/>
          <w:sz w:val="22"/>
          <w:szCs w:val="22"/>
        </w:rPr>
        <w:t>–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לרבות תיאום פגישות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הכנת מצגות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לוחות זמנים וסיכומים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6581D837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ריכוז וניהול הליכי רכש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איתור ספקים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קבלת הצעות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הכנת מסמכי רכש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4150A686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ריכוז וניהול הליכי המכרזים, ערבויות, ביטוחים וחוזים  והטמעת החומר במערכות השונות.</w:t>
      </w:r>
    </w:p>
    <w:p w14:paraId="4E1135C6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מעקב ובקרה אחר ביצוע חוזים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תקציבים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תשלומים ודוחות ניהוליים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0548D7A2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ריכוז וטיפול בגיוס משאבים (קולות קוראים)מי א-ת כולל מעקב פרסומים ועד דווח למשרדי הממשלה וגופי הסמך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  </w:t>
      </w:r>
    </w:p>
    <w:p w14:paraId="56850824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מענה טלפוני ומענה לפניות הציבור במדיות השונות.</w:t>
      </w:r>
    </w:p>
    <w:p w14:paraId="48961FF3" w14:textId="7777777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 xml:space="preserve">עבודה מול גורמים חיצוניים </w:t>
      </w:r>
      <w:r w:rsidRPr="001F3BED">
        <w:rPr>
          <w:rFonts w:asciiTheme="majorHAnsi" w:hAnsiTheme="majorHAnsi" w:cstheme="majorHAnsi"/>
          <w:sz w:val="22"/>
          <w:szCs w:val="22"/>
        </w:rPr>
        <w:t>–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גופים ממשלתיים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עירוניים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מוסדות ציבוריים וספקים בהתאם לצורך והנחיית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מנכ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ל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42548312" w14:textId="6D9A53B7" w:rsidR="001F3BED" w:rsidRPr="001F3BED" w:rsidRDefault="001F3BED" w:rsidP="001F3BED">
      <w:pPr>
        <w:pStyle w:val="a8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/>
        <w:ind w:left="713" w:hanging="357"/>
        <w:rPr>
          <w:rFonts w:asciiTheme="majorHAnsi" w:hAnsiTheme="majorHAnsi" w:cstheme="majorHAnsi"/>
          <w:sz w:val="22"/>
          <w:szCs w:val="22"/>
          <w:rtl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ביצוע כל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מטלה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המנותבת</w:t>
      </w:r>
      <w:r w:rsidRPr="001F3BED">
        <w:rPr>
          <w:rFonts w:asciiTheme="majorHAnsi" w:hAnsiTheme="majorHAnsi" w:cstheme="majorHAnsi"/>
          <w:spacing w:val="-6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</w:t>
      </w:r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י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המנכ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ל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מעבר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למטלות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השוטפות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pacing w:val="-6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בהתאם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לצרכים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המשתנים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של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המנכ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ל</w:t>
      </w:r>
      <w:r w:rsidR="00711A84">
        <w:rPr>
          <w:rFonts w:asciiTheme="majorHAnsi" w:hAnsiTheme="majorHAnsi" w:cstheme="majorHAnsi" w:hint="cs"/>
          <w:sz w:val="22"/>
          <w:szCs w:val="22"/>
          <w:rtl/>
        </w:rPr>
        <w:t>.</w:t>
      </w:r>
    </w:p>
    <w:p w14:paraId="3F35228E" w14:textId="77777777" w:rsidR="001F3BED" w:rsidRPr="001F3BED" w:rsidRDefault="001F3BED" w:rsidP="001F3BED">
      <w:pPr>
        <w:pStyle w:val="a8"/>
        <w:spacing w:before="1"/>
        <w:rPr>
          <w:rFonts w:asciiTheme="majorHAnsi" w:hAnsiTheme="majorHAnsi" w:cstheme="majorHAnsi"/>
          <w:sz w:val="22"/>
          <w:szCs w:val="22"/>
        </w:rPr>
      </w:pPr>
    </w:p>
    <w:p w14:paraId="747B7354" w14:textId="77777777" w:rsidR="001F3BED" w:rsidRPr="001F3BED" w:rsidRDefault="001F3BED" w:rsidP="001F3BED">
      <w:pPr>
        <w:pStyle w:val="a8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pacing w:val="-4"/>
          <w:sz w:val="22"/>
          <w:szCs w:val="22"/>
          <w:u w:val="single"/>
          <w:rtl/>
        </w:rPr>
        <w:t>תנאי</w:t>
      </w:r>
      <w:r w:rsidRPr="001F3BED">
        <w:rPr>
          <w:rFonts w:asciiTheme="majorHAnsi" w:hAnsiTheme="majorHAnsi" w:cstheme="majorHAnsi"/>
          <w:b/>
          <w:bCs/>
          <w:spacing w:val="-3"/>
          <w:sz w:val="22"/>
          <w:szCs w:val="22"/>
          <w:u w:val="single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u w:val="single"/>
          <w:rtl/>
        </w:rPr>
        <w:t>סף</w:t>
      </w:r>
      <w:r w:rsidRPr="001F3BED">
        <w:rPr>
          <w:rFonts w:asciiTheme="majorHAnsi" w:hAnsiTheme="majorHAnsi" w:cstheme="majorHAnsi"/>
          <w:b/>
          <w:bCs/>
          <w:spacing w:val="-6"/>
          <w:sz w:val="22"/>
          <w:szCs w:val="22"/>
          <w:u w:val="single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u w:val="single"/>
          <w:rtl/>
        </w:rPr>
        <w:t>לתפקיד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</w:p>
    <w:p w14:paraId="3F04643D" w14:textId="77777777" w:rsidR="001F3BED" w:rsidRPr="001F3BED" w:rsidRDefault="001F3BED" w:rsidP="001F3BED">
      <w:pPr>
        <w:pStyle w:val="a8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" w:after="0"/>
        <w:ind w:right="-142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השכלה </w:t>
      </w:r>
      <w:r w:rsidRPr="001F3BED">
        <w:rPr>
          <w:rFonts w:asciiTheme="majorHAnsi" w:hAnsiTheme="majorHAnsi" w:cstheme="majorHAnsi"/>
          <w:sz w:val="22"/>
          <w:szCs w:val="22"/>
        </w:rPr>
        <w:t>–</w:t>
      </w:r>
      <w:r w:rsidRPr="001F3BED">
        <w:rPr>
          <w:rFonts w:asciiTheme="majorHAnsi" w:hAnsiTheme="majorHAnsi" w:cstheme="majorHAnsi"/>
          <w:spacing w:val="40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תעודת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בגרות</w:t>
      </w:r>
      <w:r w:rsidRPr="001F3BED">
        <w:rPr>
          <w:rFonts w:asciiTheme="majorHAnsi" w:hAnsiTheme="majorHAnsi" w:cstheme="majorHAnsi"/>
          <w:spacing w:val="-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מלאה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לפחות</w:t>
      </w:r>
    </w:p>
    <w:p w14:paraId="2686426A" w14:textId="77777777" w:rsidR="001F3BED" w:rsidRPr="001F3BED" w:rsidRDefault="001F3BED" w:rsidP="001F3BED">
      <w:pPr>
        <w:pStyle w:val="a8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" w:after="0"/>
        <w:ind w:right="-142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pacing w:val="-2"/>
          <w:sz w:val="22"/>
          <w:szCs w:val="22"/>
          <w:rtl/>
        </w:rPr>
        <w:t>יתרון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לבעל</w:t>
      </w:r>
      <w:r w:rsidRPr="001F3BED">
        <w:rPr>
          <w:rFonts w:asciiTheme="majorHAnsi" w:hAnsiTheme="majorHAnsi" w:cstheme="majorHAnsi"/>
          <w:sz w:val="22"/>
          <w:szCs w:val="22"/>
        </w:rPr>
        <w:t>/</w:t>
      </w:r>
      <w:r w:rsidRPr="001F3BED">
        <w:rPr>
          <w:rFonts w:asciiTheme="majorHAnsi" w:hAnsiTheme="majorHAnsi" w:cstheme="majorHAnsi"/>
          <w:sz w:val="22"/>
          <w:szCs w:val="22"/>
          <w:rtl/>
        </w:rPr>
        <w:t>ת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תואר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אקדמי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מוכר</w:t>
      </w:r>
      <w:r w:rsidRPr="001F3BED">
        <w:rPr>
          <w:rFonts w:asciiTheme="majorHAnsi" w:hAnsiTheme="majorHAnsi" w:cstheme="majorHAnsi"/>
          <w:spacing w:val="-9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</w:t>
      </w:r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י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המל</w:t>
      </w:r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ג</w:t>
      </w:r>
      <w:r w:rsidRPr="001F3BED">
        <w:rPr>
          <w:rFonts w:asciiTheme="majorHAnsi" w:hAnsiTheme="majorHAnsi" w:cstheme="majorHAnsi"/>
          <w:sz w:val="22"/>
          <w:szCs w:val="22"/>
        </w:rPr>
        <w:t>(</w:t>
      </w:r>
      <w:r w:rsidRPr="001F3BED">
        <w:rPr>
          <w:rFonts w:asciiTheme="majorHAnsi" w:hAnsiTheme="majorHAnsi" w:cstheme="majorHAnsi"/>
          <w:sz w:val="22"/>
          <w:szCs w:val="22"/>
          <w:rtl/>
        </w:rPr>
        <w:t>.</w:t>
      </w:r>
    </w:p>
    <w:p w14:paraId="07AEB693" w14:textId="77777777" w:rsidR="001F3BED" w:rsidRPr="001F3BED" w:rsidRDefault="001F3BED" w:rsidP="001F3BED">
      <w:pPr>
        <w:pStyle w:val="a8"/>
        <w:spacing w:before="1"/>
        <w:ind w:left="1424" w:right="-142"/>
        <w:rPr>
          <w:rFonts w:asciiTheme="majorHAnsi" w:hAnsiTheme="majorHAnsi" w:cstheme="majorHAnsi"/>
          <w:sz w:val="22"/>
          <w:szCs w:val="22"/>
          <w:rtl/>
        </w:rPr>
      </w:pPr>
    </w:p>
    <w:p w14:paraId="549EE59D" w14:textId="77777777" w:rsidR="001F3BED" w:rsidRPr="001F3BED" w:rsidRDefault="001F3BED" w:rsidP="001F3BED">
      <w:pPr>
        <w:pStyle w:val="a8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pacing w:val="-2"/>
          <w:sz w:val="22"/>
          <w:szCs w:val="22"/>
          <w:u w:val="single"/>
          <w:rtl/>
        </w:rPr>
        <w:t>דרישות</w:t>
      </w:r>
      <w:r w:rsidRPr="001F3BED">
        <w:rPr>
          <w:rFonts w:asciiTheme="majorHAnsi" w:hAnsiTheme="majorHAnsi" w:cstheme="majorHAnsi"/>
          <w:b/>
          <w:bCs/>
          <w:spacing w:val="-7"/>
          <w:sz w:val="22"/>
          <w:szCs w:val="22"/>
          <w:u w:val="single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u w:val="single"/>
          <w:rtl/>
        </w:rPr>
        <w:t>נוספות</w:t>
      </w:r>
    </w:p>
    <w:p w14:paraId="6EDBAB6C" w14:textId="77777777" w:rsidR="001F3BED" w:rsidRPr="001F3BED" w:rsidRDefault="001F3BED" w:rsidP="001F3BED">
      <w:pPr>
        <w:pStyle w:val="a8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ניסיון של שנתיים לפחות בניהול משרד/אדמיניסטרציה.                                        יתרון</w:t>
      </w:r>
    </w:p>
    <w:p w14:paraId="7C4C43F2" w14:textId="77777777" w:rsidR="001F3BED" w:rsidRPr="001F3BED" w:rsidRDefault="001F3BED" w:rsidP="001F3BED">
      <w:pPr>
        <w:pStyle w:val="a8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  <w:rtl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 ניסיון של שנתיים בניהול אדמיניסטרטיבי של מכרזים, חוזים והתקשרויות            יתרון </w:t>
      </w:r>
    </w:p>
    <w:p w14:paraId="14D7828B" w14:textId="77777777" w:rsidR="001F3BED" w:rsidRPr="001F3BED" w:rsidRDefault="001F3BED" w:rsidP="001F3BED">
      <w:pPr>
        <w:pStyle w:val="a8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ניסיון של שנתיים לפחות בעבודה בשלטון המקומי                                                 יתרון</w:t>
      </w:r>
    </w:p>
    <w:p w14:paraId="2AB7CA11" w14:textId="77777777" w:rsidR="001F3BED" w:rsidRPr="001F3BED" w:rsidRDefault="001F3BED" w:rsidP="001F3BED">
      <w:pPr>
        <w:pStyle w:val="a8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ניסיון של שנתיים בניהול אדמיניסטרטיבי מול קבלנים, ספקים ויועצים (הנדסי)      יתרון</w:t>
      </w:r>
    </w:p>
    <w:p w14:paraId="67CFB129" w14:textId="4D8E32F8" w:rsidR="001F3BED" w:rsidRPr="001F3BED" w:rsidRDefault="001F3BED" w:rsidP="001F3BED">
      <w:pPr>
        <w:pStyle w:val="a8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ניסיון של שנתיים לפחות במתן שירות לקוחות.                                                      יתרון</w:t>
      </w:r>
    </w:p>
    <w:p w14:paraId="25CC5A92" w14:textId="77777777" w:rsidR="001F3BED" w:rsidRPr="001F3BED" w:rsidRDefault="001F3BED" w:rsidP="001F3BED">
      <w:pPr>
        <w:suppressAutoHyphens/>
        <w:spacing w:before="1" w:line="240" w:lineRule="auto"/>
        <w:ind w:left="1424" w:right="-1134"/>
        <w:rPr>
          <w:rFonts w:asciiTheme="majorHAnsi" w:hAnsiTheme="majorHAnsi" w:cstheme="majorHAnsi"/>
        </w:rPr>
      </w:pPr>
    </w:p>
    <w:p w14:paraId="2BBB635D" w14:textId="77777777" w:rsidR="001F3BED" w:rsidRPr="001F3BED" w:rsidRDefault="001F3BED" w:rsidP="001F3BED">
      <w:pPr>
        <w:pStyle w:val="a8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z w:val="22"/>
          <w:szCs w:val="22"/>
          <w:u w:val="single"/>
          <w:rtl/>
        </w:rPr>
        <w:t>כישורים</w:t>
      </w:r>
      <w:r w:rsidRPr="001F3BED">
        <w:rPr>
          <w:rFonts w:asciiTheme="majorHAnsi" w:hAnsiTheme="majorHAnsi" w:cstheme="majorHAnsi"/>
          <w:b/>
          <w:bCs/>
          <w:spacing w:val="12"/>
          <w:sz w:val="22"/>
          <w:szCs w:val="22"/>
          <w:u w:val="single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u w:val="single"/>
          <w:rtl/>
        </w:rPr>
        <w:t>אישיים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pacing w:val="13"/>
          <w:sz w:val="22"/>
          <w:szCs w:val="22"/>
          <w:rtl/>
        </w:rPr>
        <w:t xml:space="preserve"> </w:t>
      </w:r>
    </w:p>
    <w:p w14:paraId="4EDFB5D5" w14:textId="77777777" w:rsidR="001F3BED" w:rsidRPr="001F3BED" w:rsidRDefault="001F3BED" w:rsidP="001F3BED">
      <w:pPr>
        <w:pStyle w:val="a8"/>
        <w:ind w:left="1071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יכולת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ביטוי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גבוהה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בע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פ</w:t>
      </w:r>
      <w:r w:rsidRPr="001F3BED">
        <w:rPr>
          <w:rFonts w:asciiTheme="majorHAnsi" w:hAnsiTheme="majorHAnsi" w:cstheme="majorHAnsi"/>
          <w:spacing w:val="-1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ובכתב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כולל</w:t>
      </w:r>
      <w:r w:rsidRPr="001F3BED">
        <w:rPr>
          <w:rFonts w:asciiTheme="majorHAnsi" w:hAnsiTheme="majorHAnsi" w:cstheme="majorHAnsi"/>
          <w:spacing w:val="-1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ניסוח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מקצועי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של</w:t>
      </w:r>
      <w:r w:rsidRPr="001F3BED">
        <w:rPr>
          <w:rFonts w:asciiTheme="majorHAnsi" w:hAnsiTheme="majorHAnsi" w:cstheme="majorHAnsi"/>
          <w:spacing w:val="-1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מכתבים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סיכומים</w:t>
      </w:r>
      <w:r w:rsidRPr="001F3BED">
        <w:rPr>
          <w:rFonts w:asciiTheme="majorHAnsi" w:hAnsiTheme="majorHAnsi" w:cstheme="majorHAnsi"/>
          <w:spacing w:val="-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ופרוטוקולים//</w:t>
      </w:r>
    </w:p>
    <w:p w14:paraId="774F9E6B" w14:textId="77777777" w:rsidR="001F3BED" w:rsidRPr="001F3BED" w:rsidRDefault="001F3BED" w:rsidP="001F3BED">
      <w:pPr>
        <w:pStyle w:val="a8"/>
        <w:ind w:left="1071"/>
        <w:rPr>
          <w:rFonts w:asciiTheme="majorHAnsi" w:hAnsiTheme="majorHAnsi" w:cstheme="majorHAnsi"/>
          <w:sz w:val="22"/>
          <w:szCs w:val="22"/>
          <w:rtl/>
        </w:rPr>
      </w:pPr>
      <w:r w:rsidRPr="001F3BED">
        <w:rPr>
          <w:rFonts w:asciiTheme="majorHAnsi" w:hAnsiTheme="majorHAnsi" w:cstheme="majorHAnsi"/>
          <w:sz w:val="22"/>
          <w:szCs w:val="22"/>
          <w:rtl/>
        </w:rPr>
        <w:t>יכולת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תכנון</w:t>
      </w:r>
      <w:r w:rsidRPr="001F3BED">
        <w:rPr>
          <w:rFonts w:asciiTheme="majorHAnsi" w:hAnsiTheme="majorHAnsi" w:cstheme="majorHAnsi"/>
          <w:sz w:val="22"/>
          <w:szCs w:val="22"/>
        </w:rPr>
        <w:t>,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ארגון</w:t>
      </w:r>
      <w:r w:rsidRPr="001F3BED">
        <w:rPr>
          <w:rFonts w:asciiTheme="majorHAnsi" w:hAnsiTheme="majorHAnsi" w:cstheme="majorHAnsi"/>
          <w:spacing w:val="16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וחשיבה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שיטתית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>//</w:t>
      </w:r>
      <w:r w:rsidRPr="001F3BED">
        <w:rPr>
          <w:rFonts w:asciiTheme="majorHAnsi" w:hAnsiTheme="majorHAnsi" w:cstheme="majorHAnsi"/>
          <w:spacing w:val="1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תקשורת</w:t>
      </w:r>
      <w:r w:rsidRPr="001F3BED">
        <w:rPr>
          <w:rFonts w:asciiTheme="majorHAnsi" w:hAnsiTheme="majorHAnsi" w:cstheme="majorHAnsi"/>
          <w:spacing w:val="10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בינאישית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מצוינת</w:t>
      </w:r>
      <w:r w:rsidRPr="001F3BED">
        <w:rPr>
          <w:rFonts w:asciiTheme="majorHAnsi" w:hAnsiTheme="majorHAnsi" w:cstheme="majorHAnsi"/>
          <w:spacing w:val="1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ותודעת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שירות</w:t>
      </w:r>
      <w:r w:rsidRPr="001F3BED">
        <w:rPr>
          <w:rFonts w:asciiTheme="majorHAnsi" w:hAnsiTheme="majorHAnsi" w:cstheme="majorHAnsi"/>
          <w:spacing w:val="10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>//</w:t>
      </w:r>
      <w:r w:rsidRPr="001F3BED">
        <w:rPr>
          <w:rFonts w:asciiTheme="majorHAnsi" w:hAnsiTheme="majorHAnsi" w:cstheme="majorHAnsi"/>
          <w:spacing w:val="10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עבודת</w:t>
      </w:r>
      <w:r w:rsidRPr="001F3BED">
        <w:rPr>
          <w:rFonts w:asciiTheme="majorHAnsi" w:hAnsiTheme="majorHAnsi" w:cstheme="majorHAnsi"/>
          <w:spacing w:val="1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צוות</w:t>
      </w:r>
      <w:r w:rsidRPr="001F3BED">
        <w:rPr>
          <w:rFonts w:asciiTheme="majorHAnsi" w:hAnsiTheme="majorHAnsi" w:cstheme="majorHAnsi"/>
          <w:spacing w:val="7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>//</w:t>
      </w:r>
      <w:r w:rsidRPr="001F3BED">
        <w:rPr>
          <w:rFonts w:asciiTheme="majorHAnsi" w:hAnsiTheme="majorHAnsi" w:cstheme="majorHAnsi"/>
          <w:spacing w:val="-1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יכולת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למידה</w:t>
      </w:r>
      <w:r w:rsidRPr="001F3BED">
        <w:rPr>
          <w:rFonts w:asciiTheme="majorHAnsi" w:hAnsiTheme="majorHAnsi" w:cstheme="majorHAnsi"/>
          <w:spacing w:val="-1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מהירה </w:t>
      </w:r>
      <w:r w:rsidRPr="001F3BED">
        <w:rPr>
          <w:rFonts w:asciiTheme="majorHAnsi" w:hAnsiTheme="majorHAnsi" w:cstheme="majorHAnsi"/>
          <w:sz w:val="22"/>
          <w:szCs w:val="22"/>
        </w:rPr>
        <w:t>//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יכולת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עבודה בריבוי משימות בשילוב ממשקים וגורמים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>//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עצמאות ויוזמה// דיסקרטיות</w:t>
      </w:r>
      <w:r w:rsidRPr="001F3BED">
        <w:rPr>
          <w:rFonts w:asciiTheme="majorHAnsi" w:hAnsiTheme="majorHAnsi" w:cstheme="majorHAnsi"/>
          <w:spacing w:val="-1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ויחסי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אנוש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מעולים</w:t>
      </w:r>
    </w:p>
    <w:p w14:paraId="447D5A3E" w14:textId="77777777" w:rsidR="001F3BED" w:rsidRPr="001F3BED" w:rsidRDefault="001F3BED" w:rsidP="001F3BED">
      <w:pPr>
        <w:pStyle w:val="a8"/>
        <w:spacing w:before="249"/>
        <w:ind w:left="713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pacing w:val="-2"/>
          <w:sz w:val="22"/>
          <w:szCs w:val="22"/>
          <w:rtl/>
        </w:rPr>
        <w:t>כפיפות</w:t>
      </w:r>
      <w:r w:rsidRPr="001F3BED">
        <w:rPr>
          <w:rFonts w:asciiTheme="majorHAnsi" w:hAnsiTheme="majorHAnsi" w:cstheme="majorHAnsi"/>
          <w:b/>
          <w:bCs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המשרה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pacing w:val="38"/>
          <w:sz w:val="22"/>
          <w:szCs w:val="22"/>
          <w:rtl/>
        </w:rPr>
        <w:t xml:space="preserve">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מנכ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ל</w:t>
      </w:r>
      <w:r w:rsidRPr="001F3BED">
        <w:rPr>
          <w:rFonts w:asciiTheme="majorHAnsi" w:hAnsiTheme="majorHAnsi" w:cstheme="majorHAnsi"/>
          <w:spacing w:val="-6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החברה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הכלכלית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לפיתוח</w:t>
      </w:r>
      <w:r w:rsidRPr="001F3BED">
        <w:rPr>
          <w:rFonts w:asciiTheme="majorHAnsi" w:hAnsiTheme="majorHAnsi" w:cstheme="majorHAnsi"/>
          <w:spacing w:val="-6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הגליל</w:t>
      </w:r>
      <w:r w:rsidRPr="001F3BED">
        <w:rPr>
          <w:rFonts w:asciiTheme="majorHAnsi" w:hAnsiTheme="majorHAnsi" w:cstheme="majorHAnsi"/>
          <w:spacing w:val="-6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העליון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proofErr w:type="spellStart"/>
      <w:r w:rsidRPr="001F3BED">
        <w:rPr>
          <w:rFonts w:asciiTheme="majorHAnsi" w:hAnsiTheme="majorHAnsi" w:cstheme="majorHAnsi"/>
          <w:sz w:val="22"/>
          <w:szCs w:val="22"/>
          <w:rtl/>
        </w:rPr>
        <w:t>בע</w:t>
      </w:r>
      <w:proofErr w:type="spellEnd"/>
      <w:r w:rsidRPr="001F3BED">
        <w:rPr>
          <w:rFonts w:asciiTheme="majorHAnsi" w:hAnsiTheme="majorHAnsi" w:cstheme="majorHAnsi"/>
          <w:sz w:val="22"/>
          <w:szCs w:val="22"/>
        </w:rPr>
        <w:t>"</w:t>
      </w:r>
      <w:r w:rsidRPr="001F3BED">
        <w:rPr>
          <w:rFonts w:asciiTheme="majorHAnsi" w:hAnsiTheme="majorHAnsi" w:cstheme="majorHAnsi"/>
          <w:sz w:val="22"/>
          <w:szCs w:val="22"/>
          <w:rtl/>
        </w:rPr>
        <w:t>מ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17FBE19B" w14:textId="77777777" w:rsidR="001F3BED" w:rsidRPr="001F3BED" w:rsidRDefault="001F3BED" w:rsidP="001F3BED">
      <w:pPr>
        <w:pStyle w:val="a8"/>
        <w:spacing w:before="249"/>
        <w:ind w:left="713"/>
        <w:rPr>
          <w:rFonts w:asciiTheme="majorHAnsi" w:hAnsiTheme="majorHAnsi" w:cstheme="majorHAnsi"/>
          <w:sz w:val="22"/>
          <w:szCs w:val="22"/>
          <w:rtl/>
        </w:rPr>
      </w:pP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דרגת</w:t>
      </w:r>
      <w:r w:rsidRPr="001F3BED">
        <w:rPr>
          <w:rFonts w:asciiTheme="majorHAnsi" w:hAnsiTheme="majorHAnsi" w:cstheme="majorHAnsi"/>
          <w:b/>
          <w:bCs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המשרה</w:t>
      </w:r>
      <w:r w:rsidRPr="001F3BED">
        <w:rPr>
          <w:rFonts w:asciiTheme="majorHAnsi" w:hAnsiTheme="majorHAnsi" w:cstheme="majorHAnsi"/>
          <w:b/>
          <w:bCs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ודירוגה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עובד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כללי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בהתאם</w:t>
      </w:r>
      <w:r w:rsidRPr="001F3BED">
        <w:rPr>
          <w:rFonts w:asciiTheme="majorHAnsi" w:hAnsiTheme="majorHAnsi" w:cstheme="majorHAnsi"/>
          <w:spacing w:val="-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להוראות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משרד</w:t>
      </w:r>
      <w:r w:rsidRPr="001F3BED">
        <w:rPr>
          <w:rFonts w:asciiTheme="majorHAnsi" w:hAnsiTheme="majorHAnsi" w:cstheme="majorHAnsi"/>
          <w:spacing w:val="-4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האוצר</w:t>
      </w:r>
      <w:r w:rsidRPr="001F3BED">
        <w:rPr>
          <w:rFonts w:asciiTheme="majorHAnsi" w:hAnsiTheme="majorHAnsi" w:cstheme="majorHAnsi"/>
          <w:spacing w:val="-5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בעניין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עובדי</w:t>
      </w:r>
      <w:r w:rsidRPr="001F3BED">
        <w:rPr>
          <w:rFonts w:asciiTheme="majorHAnsi" w:hAnsiTheme="majorHAnsi" w:cstheme="majorHAnsi"/>
          <w:spacing w:val="-2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תאגידים</w:t>
      </w:r>
      <w:r w:rsidRPr="001F3BED">
        <w:rPr>
          <w:rFonts w:asciiTheme="majorHAnsi" w:hAnsiTheme="majorHAnsi" w:cstheme="majorHAnsi"/>
          <w:spacing w:val="-3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  <w:rtl/>
        </w:rPr>
        <w:t>עירוניים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</w:t>
      </w:r>
    </w:p>
    <w:p w14:paraId="350AAC0F" w14:textId="77777777" w:rsidR="001F3BED" w:rsidRPr="001F3BED" w:rsidRDefault="001F3BED" w:rsidP="001F3BED">
      <w:pPr>
        <w:pStyle w:val="a8"/>
        <w:spacing w:before="249"/>
        <w:ind w:left="713"/>
        <w:rPr>
          <w:rFonts w:asciiTheme="majorHAnsi" w:hAnsiTheme="majorHAnsi" w:cstheme="majorHAnsi"/>
          <w:sz w:val="22"/>
          <w:szCs w:val="22"/>
        </w:rPr>
      </w:pP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היקף משרה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>.100%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סוג מכרז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פומבי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b/>
          <w:bCs/>
          <w:sz w:val="22"/>
          <w:szCs w:val="22"/>
          <w:rtl/>
        </w:rPr>
        <w:t>תחילת עבודה</w:t>
      </w:r>
      <w:r w:rsidRPr="001F3BED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Pr="001F3BED">
        <w:rPr>
          <w:rFonts w:asciiTheme="majorHAnsi" w:hAnsiTheme="majorHAnsi" w:cstheme="majorHAnsi"/>
          <w:sz w:val="22"/>
          <w:szCs w:val="22"/>
        </w:rPr>
        <w:t>:</w:t>
      </w:r>
      <w:r w:rsidRPr="001F3BED">
        <w:rPr>
          <w:rFonts w:asciiTheme="majorHAnsi" w:hAnsiTheme="majorHAnsi" w:cstheme="majorHAnsi"/>
          <w:sz w:val="22"/>
          <w:szCs w:val="22"/>
          <w:rtl/>
        </w:rPr>
        <w:t>מידי</w:t>
      </w:r>
      <w:r w:rsidRPr="001F3BED">
        <w:rPr>
          <w:rFonts w:asciiTheme="majorHAnsi" w:hAnsiTheme="majorHAnsi" w:cstheme="majorHAnsi"/>
          <w:sz w:val="22"/>
          <w:szCs w:val="22"/>
        </w:rPr>
        <w:t>.</w:t>
      </w:r>
    </w:p>
    <w:p w14:paraId="7577907D" w14:textId="77777777" w:rsidR="001F3BED" w:rsidRPr="001F3BED" w:rsidRDefault="001F3BED" w:rsidP="001F3BED">
      <w:pPr>
        <w:pStyle w:val="a8"/>
        <w:spacing w:before="11"/>
        <w:ind w:left="2770"/>
        <w:rPr>
          <w:rFonts w:asciiTheme="majorHAnsi" w:hAnsiTheme="majorHAnsi" w:cstheme="majorHAnsi"/>
          <w:spacing w:val="-2"/>
          <w:sz w:val="22"/>
          <w:szCs w:val="22"/>
          <w:rtl/>
        </w:rPr>
      </w:pPr>
    </w:p>
    <w:p w14:paraId="4D88ACDA" w14:textId="7BC864D2" w:rsidR="001F3BED" w:rsidRPr="00320967" w:rsidRDefault="001F3BED" w:rsidP="001F3BED">
      <w:pPr>
        <w:pStyle w:val="a8"/>
        <w:spacing w:before="11"/>
        <w:ind w:left="2770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320967">
        <w:rPr>
          <w:rFonts w:asciiTheme="majorHAnsi" w:hAnsiTheme="majorHAnsi" w:cstheme="majorHAnsi"/>
          <w:b/>
          <w:bCs/>
          <w:spacing w:val="-2"/>
          <w:sz w:val="28"/>
          <w:szCs w:val="28"/>
          <w:rtl/>
        </w:rPr>
        <w:t>קורות</w:t>
      </w:r>
      <w:r w:rsidRPr="00320967">
        <w:rPr>
          <w:rFonts w:asciiTheme="majorHAnsi" w:hAnsiTheme="majorHAnsi" w:cstheme="majorHAnsi"/>
          <w:b/>
          <w:bCs/>
          <w:spacing w:val="-4"/>
          <w:sz w:val="28"/>
          <w:szCs w:val="28"/>
          <w:rtl/>
        </w:rPr>
        <w:t xml:space="preserve"> </w:t>
      </w:r>
      <w:r w:rsidRPr="00320967">
        <w:rPr>
          <w:rFonts w:asciiTheme="majorHAnsi" w:hAnsiTheme="majorHAnsi" w:cstheme="majorHAnsi"/>
          <w:b/>
          <w:bCs/>
          <w:sz w:val="28"/>
          <w:szCs w:val="28"/>
          <w:rtl/>
        </w:rPr>
        <w:t>חיים</w:t>
      </w:r>
      <w:r w:rsidRPr="00320967">
        <w:rPr>
          <w:rFonts w:asciiTheme="majorHAnsi" w:hAnsiTheme="majorHAnsi" w:cstheme="majorHAnsi"/>
          <w:b/>
          <w:bCs/>
          <w:spacing w:val="-5"/>
          <w:sz w:val="28"/>
          <w:szCs w:val="28"/>
          <w:rtl/>
        </w:rPr>
        <w:t xml:space="preserve"> </w:t>
      </w:r>
      <w:r w:rsidRPr="00320967">
        <w:rPr>
          <w:rFonts w:asciiTheme="majorHAnsi" w:hAnsiTheme="majorHAnsi" w:cstheme="majorHAnsi"/>
          <w:b/>
          <w:bCs/>
          <w:sz w:val="28"/>
          <w:szCs w:val="28"/>
          <w:rtl/>
        </w:rPr>
        <w:t>ניתן</w:t>
      </w:r>
      <w:r w:rsidRPr="00320967">
        <w:rPr>
          <w:rFonts w:asciiTheme="majorHAnsi" w:hAnsiTheme="majorHAnsi" w:cstheme="majorHAnsi"/>
          <w:b/>
          <w:bCs/>
          <w:spacing w:val="-5"/>
          <w:sz w:val="28"/>
          <w:szCs w:val="28"/>
          <w:rtl/>
        </w:rPr>
        <w:t xml:space="preserve"> </w:t>
      </w:r>
      <w:r w:rsidRPr="00320967">
        <w:rPr>
          <w:rFonts w:asciiTheme="majorHAnsi" w:hAnsiTheme="majorHAnsi" w:cstheme="majorHAnsi"/>
          <w:b/>
          <w:bCs/>
          <w:sz w:val="28"/>
          <w:szCs w:val="28"/>
          <w:rtl/>
        </w:rPr>
        <w:t>להגיש</w:t>
      </w:r>
      <w:r w:rsidRPr="00320967">
        <w:rPr>
          <w:rFonts w:asciiTheme="majorHAnsi" w:hAnsiTheme="majorHAnsi" w:cstheme="majorHAnsi"/>
          <w:b/>
          <w:bCs/>
          <w:spacing w:val="-5"/>
          <w:sz w:val="28"/>
          <w:szCs w:val="28"/>
          <w:rtl/>
        </w:rPr>
        <w:t xml:space="preserve"> </w:t>
      </w:r>
      <w:r w:rsidRPr="00320967">
        <w:rPr>
          <w:rFonts w:asciiTheme="majorHAnsi" w:hAnsiTheme="majorHAnsi" w:cstheme="majorHAnsi"/>
          <w:b/>
          <w:bCs/>
          <w:sz w:val="28"/>
          <w:szCs w:val="28"/>
          <w:rtl/>
        </w:rPr>
        <w:t>ל</w:t>
      </w:r>
      <w:hyperlink r:id="rId10" w:history="1">
        <w:r w:rsidRPr="00320967">
          <w:rPr>
            <w:rStyle w:val="Hyperlink"/>
            <w:rFonts w:asciiTheme="majorHAnsi" w:hAnsiTheme="majorHAnsi" w:cstheme="majorHAnsi"/>
            <w:b/>
            <w:bCs/>
            <w:sz w:val="28"/>
            <w:szCs w:val="28"/>
            <w:rtl/>
          </w:rPr>
          <w:t>כאן</w:t>
        </w:r>
      </w:hyperlink>
      <w:r w:rsidR="00320967" w:rsidRPr="00320967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עד לתאריך 11.1.26</w:t>
      </w:r>
      <w:r w:rsidRPr="00320967">
        <w:rPr>
          <w:rFonts w:asciiTheme="majorHAnsi" w:hAnsiTheme="majorHAnsi" w:cstheme="majorHAnsi"/>
          <w:b/>
          <w:bCs/>
          <w:spacing w:val="-6"/>
          <w:sz w:val="28"/>
          <w:szCs w:val="28"/>
          <w:rtl/>
        </w:rPr>
        <w:t xml:space="preserve"> </w:t>
      </w:r>
    </w:p>
    <w:sectPr w:rsidR="001F3BED" w:rsidRPr="00320967" w:rsidSect="007C131C">
      <w:headerReference w:type="default" r:id="rId11"/>
      <w:footerReference w:type="default" r:id="rId12"/>
      <w:type w:val="continuous"/>
      <w:pgSz w:w="11906" w:h="16838"/>
      <w:pgMar w:top="426" w:right="849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1D65" w14:textId="77777777" w:rsidR="00225579" w:rsidRDefault="00225579">
      <w:pPr>
        <w:spacing w:after="0" w:line="240" w:lineRule="auto"/>
      </w:pPr>
      <w:r>
        <w:separator/>
      </w:r>
    </w:p>
  </w:endnote>
  <w:endnote w:type="continuationSeparator" w:id="0">
    <w:p w14:paraId="4A85851D" w14:textId="77777777" w:rsidR="00225579" w:rsidRDefault="0022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FD78" w14:textId="77777777" w:rsidR="005A4FA9" w:rsidRDefault="005E7B31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D6465" wp14:editId="23414E6F">
          <wp:simplePos x="0" y="0"/>
          <wp:positionH relativeFrom="margin">
            <wp:align>center</wp:align>
          </wp:positionH>
          <wp:positionV relativeFrom="margin">
            <wp:posOffset>9118600</wp:posOffset>
          </wp:positionV>
          <wp:extent cx="6656070" cy="415290"/>
          <wp:effectExtent l="19050" t="0" r="0" b="0"/>
          <wp:wrapSquare wrapText="bothSides"/>
          <wp:docPr id="658739032" name="תמונה 1" descr="סגיר לדף וורד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גיר לדף וורד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6070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05FB" w14:textId="77777777" w:rsidR="00225579" w:rsidRDefault="00225579">
      <w:pPr>
        <w:spacing w:after="0" w:line="240" w:lineRule="auto"/>
      </w:pPr>
      <w:r>
        <w:separator/>
      </w:r>
    </w:p>
  </w:footnote>
  <w:footnote w:type="continuationSeparator" w:id="0">
    <w:p w14:paraId="7433984B" w14:textId="77777777" w:rsidR="00225579" w:rsidRDefault="0022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BDC" w14:textId="77777777" w:rsidR="005A4FA9" w:rsidRDefault="005E7B31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21A785" wp14:editId="415AFD4B">
          <wp:simplePos x="0" y="0"/>
          <wp:positionH relativeFrom="margin">
            <wp:posOffset>-426720</wp:posOffset>
          </wp:positionH>
          <wp:positionV relativeFrom="margin">
            <wp:posOffset>-295275</wp:posOffset>
          </wp:positionV>
          <wp:extent cx="1601470" cy="756285"/>
          <wp:effectExtent l="0" t="0" r="0" b="5715"/>
          <wp:wrapSquare wrapText="bothSides"/>
          <wp:docPr id="2123363907" name="תמונה 0" descr="פתיח לדף וורד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פתיח לדף וורד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6F"/>
    <w:multiLevelType w:val="hybridMultilevel"/>
    <w:tmpl w:val="0C14B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46B"/>
    <w:multiLevelType w:val="multilevel"/>
    <w:tmpl w:val="320EB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A740BC9"/>
    <w:multiLevelType w:val="hybridMultilevel"/>
    <w:tmpl w:val="A36E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2626"/>
    <w:multiLevelType w:val="hybridMultilevel"/>
    <w:tmpl w:val="4BFEA76C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 w15:restartNumberingAfterBreak="0">
    <w:nsid w:val="29893038"/>
    <w:multiLevelType w:val="hybridMultilevel"/>
    <w:tmpl w:val="36D030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F10E1"/>
    <w:multiLevelType w:val="hybridMultilevel"/>
    <w:tmpl w:val="5C848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97792"/>
    <w:multiLevelType w:val="hybridMultilevel"/>
    <w:tmpl w:val="BE3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10B6C"/>
    <w:multiLevelType w:val="hybridMultilevel"/>
    <w:tmpl w:val="B42A6740"/>
    <w:lvl w:ilvl="0" w:tplc="0409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550B578D"/>
    <w:multiLevelType w:val="hybridMultilevel"/>
    <w:tmpl w:val="947E0B38"/>
    <w:lvl w:ilvl="0" w:tplc="9E709BF0">
      <w:start w:val="1"/>
      <w:numFmt w:val="decimal"/>
      <w:lvlText w:val="%1."/>
      <w:lvlJc w:val="left"/>
      <w:pPr>
        <w:ind w:left="107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F6D1CAF"/>
    <w:multiLevelType w:val="hybridMultilevel"/>
    <w:tmpl w:val="4D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A16DA"/>
    <w:multiLevelType w:val="multilevel"/>
    <w:tmpl w:val="63AE6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1D456F4"/>
    <w:multiLevelType w:val="multilevel"/>
    <w:tmpl w:val="7B561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5C16F01"/>
    <w:multiLevelType w:val="hybridMultilevel"/>
    <w:tmpl w:val="67884CB2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9D01066"/>
    <w:multiLevelType w:val="hybridMultilevel"/>
    <w:tmpl w:val="992A5E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576E19"/>
    <w:multiLevelType w:val="hybridMultilevel"/>
    <w:tmpl w:val="1888A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221D3"/>
    <w:multiLevelType w:val="hybridMultilevel"/>
    <w:tmpl w:val="BF2EEC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652665"/>
    <w:multiLevelType w:val="multilevel"/>
    <w:tmpl w:val="63AE6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9958868">
    <w:abstractNumId w:val="15"/>
  </w:num>
  <w:num w:numId="2" w16cid:durableId="103304038">
    <w:abstractNumId w:val="14"/>
  </w:num>
  <w:num w:numId="3" w16cid:durableId="503863985">
    <w:abstractNumId w:val="4"/>
  </w:num>
  <w:num w:numId="4" w16cid:durableId="20159150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722017">
    <w:abstractNumId w:val="0"/>
  </w:num>
  <w:num w:numId="6" w16cid:durableId="653990360">
    <w:abstractNumId w:val="5"/>
  </w:num>
  <w:num w:numId="7" w16cid:durableId="2138908674">
    <w:abstractNumId w:val="16"/>
  </w:num>
  <w:num w:numId="8" w16cid:durableId="310981899">
    <w:abstractNumId w:val="9"/>
  </w:num>
  <w:num w:numId="9" w16cid:durableId="445318315">
    <w:abstractNumId w:val="2"/>
  </w:num>
  <w:num w:numId="10" w16cid:durableId="732385059">
    <w:abstractNumId w:val="6"/>
  </w:num>
  <w:num w:numId="11" w16cid:durableId="509029133">
    <w:abstractNumId w:val="11"/>
  </w:num>
  <w:num w:numId="12" w16cid:durableId="459884569">
    <w:abstractNumId w:val="1"/>
  </w:num>
  <w:num w:numId="13" w16cid:durableId="1302924616">
    <w:abstractNumId w:val="10"/>
  </w:num>
  <w:num w:numId="14" w16cid:durableId="353458230">
    <w:abstractNumId w:val="7"/>
  </w:num>
  <w:num w:numId="15" w16cid:durableId="1098795354">
    <w:abstractNumId w:val="8"/>
  </w:num>
  <w:num w:numId="16" w16cid:durableId="2143957597">
    <w:abstractNumId w:val="12"/>
  </w:num>
  <w:num w:numId="17" w16cid:durableId="100678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31"/>
    <w:rsid w:val="000062A7"/>
    <w:rsid w:val="0000759D"/>
    <w:rsid w:val="00014960"/>
    <w:rsid w:val="0003783D"/>
    <w:rsid w:val="000416A1"/>
    <w:rsid w:val="00053BD5"/>
    <w:rsid w:val="0005515C"/>
    <w:rsid w:val="0008354B"/>
    <w:rsid w:val="0008361D"/>
    <w:rsid w:val="00091180"/>
    <w:rsid w:val="00094A1B"/>
    <w:rsid w:val="000A25C7"/>
    <w:rsid w:val="000A64B0"/>
    <w:rsid w:val="000B0906"/>
    <w:rsid w:val="000B0FC4"/>
    <w:rsid w:val="000B2684"/>
    <w:rsid w:val="000E50EB"/>
    <w:rsid w:val="000E6DDF"/>
    <w:rsid w:val="000F336F"/>
    <w:rsid w:val="000F7D95"/>
    <w:rsid w:val="00100026"/>
    <w:rsid w:val="00104409"/>
    <w:rsid w:val="00104AAE"/>
    <w:rsid w:val="00106583"/>
    <w:rsid w:val="00130932"/>
    <w:rsid w:val="00135969"/>
    <w:rsid w:val="00147E25"/>
    <w:rsid w:val="00154FAA"/>
    <w:rsid w:val="00164CDD"/>
    <w:rsid w:val="00166B28"/>
    <w:rsid w:val="001905BC"/>
    <w:rsid w:val="00192139"/>
    <w:rsid w:val="001C3945"/>
    <w:rsid w:val="001C684D"/>
    <w:rsid w:val="001E0E2B"/>
    <w:rsid w:val="001E7FEB"/>
    <w:rsid w:val="001F3BED"/>
    <w:rsid w:val="002153C4"/>
    <w:rsid w:val="0021575B"/>
    <w:rsid w:val="00215D87"/>
    <w:rsid w:val="0021665D"/>
    <w:rsid w:val="00225579"/>
    <w:rsid w:val="00225785"/>
    <w:rsid w:val="00226E99"/>
    <w:rsid w:val="00265F09"/>
    <w:rsid w:val="00292853"/>
    <w:rsid w:val="002B4972"/>
    <w:rsid w:val="002B794E"/>
    <w:rsid w:val="002C66F2"/>
    <w:rsid w:val="00303AED"/>
    <w:rsid w:val="00320967"/>
    <w:rsid w:val="0032261C"/>
    <w:rsid w:val="0033016A"/>
    <w:rsid w:val="00342CC3"/>
    <w:rsid w:val="00396CEE"/>
    <w:rsid w:val="003A0151"/>
    <w:rsid w:val="003C72A3"/>
    <w:rsid w:val="003D0A88"/>
    <w:rsid w:val="003E52B7"/>
    <w:rsid w:val="004159D8"/>
    <w:rsid w:val="004270B9"/>
    <w:rsid w:val="00441C68"/>
    <w:rsid w:val="004738E9"/>
    <w:rsid w:val="00485A32"/>
    <w:rsid w:val="0048700C"/>
    <w:rsid w:val="0049281B"/>
    <w:rsid w:val="00495196"/>
    <w:rsid w:val="004A0EFC"/>
    <w:rsid w:val="004A5512"/>
    <w:rsid w:val="004A5566"/>
    <w:rsid w:val="004D3285"/>
    <w:rsid w:val="004E1D6D"/>
    <w:rsid w:val="00517FDB"/>
    <w:rsid w:val="00522647"/>
    <w:rsid w:val="00532F74"/>
    <w:rsid w:val="005435FC"/>
    <w:rsid w:val="00547EC2"/>
    <w:rsid w:val="00552576"/>
    <w:rsid w:val="005A4FA9"/>
    <w:rsid w:val="005A5106"/>
    <w:rsid w:val="005A5F03"/>
    <w:rsid w:val="005B0418"/>
    <w:rsid w:val="005E6885"/>
    <w:rsid w:val="005E7B31"/>
    <w:rsid w:val="005F248E"/>
    <w:rsid w:val="0061307B"/>
    <w:rsid w:val="00622AA7"/>
    <w:rsid w:val="00661C58"/>
    <w:rsid w:val="00672B5F"/>
    <w:rsid w:val="006A3BA5"/>
    <w:rsid w:val="006A4543"/>
    <w:rsid w:val="006B38D4"/>
    <w:rsid w:val="006B4C16"/>
    <w:rsid w:val="006D0720"/>
    <w:rsid w:val="006F7844"/>
    <w:rsid w:val="00711A84"/>
    <w:rsid w:val="00730BFC"/>
    <w:rsid w:val="00746DEA"/>
    <w:rsid w:val="00770A78"/>
    <w:rsid w:val="00781CA6"/>
    <w:rsid w:val="007B0BDF"/>
    <w:rsid w:val="007C0A90"/>
    <w:rsid w:val="007C131C"/>
    <w:rsid w:val="007C2F84"/>
    <w:rsid w:val="007C3A41"/>
    <w:rsid w:val="007C65B6"/>
    <w:rsid w:val="007E7495"/>
    <w:rsid w:val="007F20D4"/>
    <w:rsid w:val="00800DE3"/>
    <w:rsid w:val="00801D7C"/>
    <w:rsid w:val="008066DC"/>
    <w:rsid w:val="00842FD0"/>
    <w:rsid w:val="00861B17"/>
    <w:rsid w:val="008721F9"/>
    <w:rsid w:val="008738DF"/>
    <w:rsid w:val="00876DA7"/>
    <w:rsid w:val="008850FF"/>
    <w:rsid w:val="00886E65"/>
    <w:rsid w:val="008A6E9E"/>
    <w:rsid w:val="008A7F99"/>
    <w:rsid w:val="009215C3"/>
    <w:rsid w:val="009528CF"/>
    <w:rsid w:val="00957E7F"/>
    <w:rsid w:val="00964A7E"/>
    <w:rsid w:val="00984981"/>
    <w:rsid w:val="0098566A"/>
    <w:rsid w:val="00992743"/>
    <w:rsid w:val="009A1699"/>
    <w:rsid w:val="009A68CB"/>
    <w:rsid w:val="009E72BF"/>
    <w:rsid w:val="009F065F"/>
    <w:rsid w:val="009F1C22"/>
    <w:rsid w:val="00A12D23"/>
    <w:rsid w:val="00A20F2F"/>
    <w:rsid w:val="00A213B8"/>
    <w:rsid w:val="00A2528A"/>
    <w:rsid w:val="00A254D1"/>
    <w:rsid w:val="00A26485"/>
    <w:rsid w:val="00A7546F"/>
    <w:rsid w:val="00B06401"/>
    <w:rsid w:val="00B179F2"/>
    <w:rsid w:val="00B33907"/>
    <w:rsid w:val="00B526D5"/>
    <w:rsid w:val="00BA0296"/>
    <w:rsid w:val="00BC3C00"/>
    <w:rsid w:val="00BE2494"/>
    <w:rsid w:val="00BE2B2B"/>
    <w:rsid w:val="00C07C22"/>
    <w:rsid w:val="00C538C3"/>
    <w:rsid w:val="00C75F20"/>
    <w:rsid w:val="00C81311"/>
    <w:rsid w:val="00C9392E"/>
    <w:rsid w:val="00C97AC0"/>
    <w:rsid w:val="00CA394B"/>
    <w:rsid w:val="00CA68BF"/>
    <w:rsid w:val="00CE186C"/>
    <w:rsid w:val="00CF28CA"/>
    <w:rsid w:val="00D213CB"/>
    <w:rsid w:val="00D21B30"/>
    <w:rsid w:val="00D249F5"/>
    <w:rsid w:val="00D55ED2"/>
    <w:rsid w:val="00D71147"/>
    <w:rsid w:val="00D91452"/>
    <w:rsid w:val="00DA1D93"/>
    <w:rsid w:val="00DB3AD2"/>
    <w:rsid w:val="00DE0D3D"/>
    <w:rsid w:val="00DE0E91"/>
    <w:rsid w:val="00DE450C"/>
    <w:rsid w:val="00E059CF"/>
    <w:rsid w:val="00E13B22"/>
    <w:rsid w:val="00E13EFC"/>
    <w:rsid w:val="00E14203"/>
    <w:rsid w:val="00E207DB"/>
    <w:rsid w:val="00E25FEF"/>
    <w:rsid w:val="00E4019E"/>
    <w:rsid w:val="00E51757"/>
    <w:rsid w:val="00E53064"/>
    <w:rsid w:val="00E56AA1"/>
    <w:rsid w:val="00E64A30"/>
    <w:rsid w:val="00E80FC0"/>
    <w:rsid w:val="00E83F8E"/>
    <w:rsid w:val="00E85409"/>
    <w:rsid w:val="00E94CC2"/>
    <w:rsid w:val="00EB7470"/>
    <w:rsid w:val="00ED270F"/>
    <w:rsid w:val="00ED73C1"/>
    <w:rsid w:val="00EE77FE"/>
    <w:rsid w:val="00F018AC"/>
    <w:rsid w:val="00F035CA"/>
    <w:rsid w:val="00F1384C"/>
    <w:rsid w:val="00F24D62"/>
    <w:rsid w:val="00F25B6F"/>
    <w:rsid w:val="00F40E53"/>
    <w:rsid w:val="00F513A6"/>
    <w:rsid w:val="00F7380C"/>
    <w:rsid w:val="00F73A4A"/>
    <w:rsid w:val="00F80507"/>
    <w:rsid w:val="00F805F9"/>
    <w:rsid w:val="00F94213"/>
    <w:rsid w:val="00F95F1F"/>
    <w:rsid w:val="00FA183A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4375"/>
  <w15:chartTrackingRefBased/>
  <w15:docId w15:val="{E5AB2822-DF76-4BB5-8194-4CE07DC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31"/>
    <w:pPr>
      <w:bidi/>
      <w:spacing w:after="200" w:line="276" w:lineRule="auto"/>
    </w:pPr>
    <w:rPr>
      <w:rFonts w:eastAsiaTheme="minorEastAsia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1F3BED"/>
    <w:pPr>
      <w:widowControl w:val="0"/>
      <w:autoSpaceDE w:val="0"/>
      <w:autoSpaceDN w:val="0"/>
      <w:bidi w:val="0"/>
      <w:spacing w:before="200" w:after="0" w:line="240" w:lineRule="auto"/>
      <w:ind w:right="1277"/>
      <w:jc w:val="right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7B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5E7B31"/>
    <w:rPr>
      <w:rFonts w:eastAsiaTheme="minorEastAsia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E7B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E7B31"/>
    <w:rPr>
      <w:rFonts w:eastAsiaTheme="minorEastAsia"/>
      <w:kern w:val="0"/>
      <w14:ligatures w14:val="none"/>
    </w:rPr>
  </w:style>
  <w:style w:type="paragraph" w:styleId="a7">
    <w:name w:val="List Paragraph"/>
    <w:basedOn w:val="a"/>
    <w:uiPriority w:val="34"/>
    <w:qFormat/>
    <w:rsid w:val="005E7B31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אפרת1"/>
    <w:basedOn w:val="a"/>
    <w:rsid w:val="00661C58"/>
    <w:pPr>
      <w:tabs>
        <w:tab w:val="left" w:pos="509"/>
        <w:tab w:val="left" w:pos="1076"/>
        <w:tab w:val="left" w:pos="1785"/>
        <w:tab w:val="right" w:pos="8171"/>
      </w:tabs>
      <w:bidi w:val="0"/>
      <w:spacing w:after="0" w:line="360" w:lineRule="auto"/>
      <w:ind w:right="142"/>
      <w:jc w:val="both"/>
    </w:pPr>
    <w:rPr>
      <w:rFonts w:ascii="Arial" w:eastAsia="Times New Roman" w:hAnsi="Arial" w:cs="Miriam"/>
      <w:sz w:val="20"/>
      <w:szCs w:val="20"/>
    </w:rPr>
  </w:style>
  <w:style w:type="character" w:styleId="Hyperlink">
    <w:name w:val="Hyperlink"/>
    <w:rsid w:val="00292853"/>
    <w:rPr>
      <w:color w:val="0000FF"/>
      <w:u w:val="single"/>
    </w:rPr>
  </w:style>
  <w:style w:type="paragraph" w:styleId="a8">
    <w:name w:val="Body Text"/>
    <w:basedOn w:val="a"/>
    <w:link w:val="a9"/>
    <w:rsid w:val="000A64B0"/>
    <w:pPr>
      <w:suppressAutoHyphens/>
      <w:spacing w:after="12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customStyle="1" w:styleId="a9">
    <w:name w:val="גוף טקסט תו"/>
    <w:basedOn w:val="a0"/>
    <w:link w:val="a8"/>
    <w:rsid w:val="000A64B0"/>
    <w:rPr>
      <w:rFonts w:ascii="Times New Roman" w:eastAsia="Times New Roman" w:hAnsi="Times New Roman" w:cs="Miriam"/>
      <w:kern w:val="0"/>
      <w:sz w:val="24"/>
      <w:szCs w:val="24"/>
      <w14:ligatures w14:val="none"/>
    </w:rPr>
  </w:style>
  <w:style w:type="character" w:customStyle="1" w:styleId="10">
    <w:name w:val="כותרת 1 תו"/>
    <w:basedOn w:val="a0"/>
    <w:link w:val="1"/>
    <w:uiPriority w:val="9"/>
    <w:rsid w:val="001F3BED"/>
    <w:rPr>
      <w:rFonts w:ascii="Calibri Light" w:eastAsia="Calibri Light" w:hAnsi="Calibri Light" w:cs="Calibri Light"/>
      <w:kern w:val="0"/>
      <w:sz w:val="32"/>
      <w:szCs w:val="32"/>
      <w14:ligatures w14:val="none"/>
    </w:rPr>
  </w:style>
  <w:style w:type="character" w:styleId="aa">
    <w:name w:val="Unresolved Mention"/>
    <w:basedOn w:val="a0"/>
    <w:uiPriority w:val="99"/>
    <w:semiHidden/>
    <w:unhideWhenUsed/>
    <w:rsid w:val="0032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alil-elion.automas.co.il/page5?tenderid=2025-560&amp;file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1EC39F135F34A88CFBAA711AFA762" ma:contentTypeVersion="4" ma:contentTypeDescription="Create a new document." ma:contentTypeScope="" ma:versionID="edb3a73969fe362551f0734c00ebd6d5">
  <xsd:schema xmlns:xsd="http://www.w3.org/2001/XMLSchema" xmlns:xs="http://www.w3.org/2001/XMLSchema" xmlns:p="http://schemas.microsoft.com/office/2006/metadata/properties" xmlns:ns3="288428c4-ea68-4bd5-a6f4-a7667344daad" targetNamespace="http://schemas.microsoft.com/office/2006/metadata/properties" ma:root="true" ma:fieldsID="526f6754222d22d9c3de4908b29845a5" ns3:_="">
    <xsd:import namespace="288428c4-ea68-4bd5-a6f4-a7667344d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28c4-ea68-4bd5-a6f4-a7667344d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9129E-283A-4EB3-B18D-BE3D22F8F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348E5-9645-4A72-86E8-FF3287E05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B9C9-EE60-4CBF-9E0D-BE4E12918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428c4-ea68-4bd5-a6f4-a7667344d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הדס ציוני</dc:creator>
  <cp:keywords/>
  <dc:description/>
  <cp:lastModifiedBy>שני רבין - אחראית אתר מעברים</cp:lastModifiedBy>
  <cp:revision>2</cp:revision>
  <cp:lastPrinted>2025-12-25T10:37:00Z</cp:lastPrinted>
  <dcterms:created xsi:type="dcterms:W3CDTF">2025-12-30T08:05:00Z</dcterms:created>
  <dcterms:modified xsi:type="dcterms:W3CDTF">2025-12-30T08:05:00Z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0x010100F251EC39F135F34A88CFBAA711AFA762</vt:lpwstr>
  </property>
</Properties>
</file>